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541" w:rsidRDefault="00806541" w:rsidP="00806541">
      <w:pPr>
        <w:pStyle w:val="a3"/>
        <w:shd w:val="clear" w:color="auto" w:fill="FFFFFF"/>
        <w:spacing w:before="0" w:beforeAutospacing="0"/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 xml:space="preserve">Приватизация жилого помещения </w:t>
      </w:r>
    </w:p>
    <w:p w:rsidR="00806541" w:rsidRDefault="00806541" w:rsidP="00806541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Согласно ст. 11 Закона Российской Федерации от 04.07.1991 № 1541-1 «О приватизации жилищного фонда в Российской Федерации» каждый гражданин имеет право на приобретение в собственность бесплатно, в порядке приватизации, жилого помещения в государственном и муниципальном жилищном фонде социального использования один раз.</w:t>
      </w:r>
    </w:p>
    <w:p w:rsidR="00806541" w:rsidRDefault="00806541" w:rsidP="00806541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Несовершеннолетние, ставшие собственниками занимаемого жилого помещения в порядке его приватизации, сохраняют право на однократную бесплатную приватизацию жилого помещения в государственном или муниципальном жилищном фонде после достижения ими совершеннолетия.</w:t>
      </w:r>
    </w:p>
    <w:p w:rsidR="00806541" w:rsidRDefault="00806541" w:rsidP="00806541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proofErr w:type="gramStart"/>
      <w:r>
        <w:rPr>
          <w:rFonts w:ascii="Roboto" w:hAnsi="Roboto"/>
          <w:color w:val="333333"/>
          <w:sz w:val="26"/>
          <w:szCs w:val="26"/>
        </w:rPr>
        <w:t>При этом за гражданами, выразившими согласие на приобретение другими проживающими с ними лицами занимаемого помещения, сохраняется право на бесплатное приобретение в собственность в порядке приватизации другого впоследствии полученного жилого помещения, поскольку в указанном случае предоставленная этим лицам ст. 11 названного Закона возможность приватизировать бесплатно занимаемое жилое помещение только один раз не была реализована при даче согласия на приватизацию жилья другими</w:t>
      </w:r>
      <w:proofErr w:type="gramEnd"/>
      <w:r>
        <w:rPr>
          <w:rFonts w:ascii="Roboto" w:hAnsi="Roboto"/>
          <w:color w:val="333333"/>
          <w:sz w:val="26"/>
          <w:szCs w:val="26"/>
        </w:rPr>
        <w:t xml:space="preserve"> лицами.</w:t>
      </w:r>
    </w:p>
    <w:p w:rsidR="00806541" w:rsidRDefault="00806541" w:rsidP="00806541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Передача жилых помещений в собственность граждан оформляется договором передачи, заключаемым органами государственной власти или органами местного самоуправления, предприятием, учреждением с гражданином. Нотариального удостоверения договора передачи не требуется, государственная пошлина не взимается.</w:t>
      </w:r>
    </w:p>
    <w:p w:rsidR="00806541" w:rsidRDefault="00806541" w:rsidP="00806541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В договор передачи жилого помещения в собственность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806541" w:rsidRDefault="00806541" w:rsidP="00806541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Право собственности на приобретенное жилое помещение возникает с момента государственной регистрации права в Едином государственном реестре прав на недвижимое имущество и сделок с ним.</w:t>
      </w:r>
    </w:p>
    <w:p w:rsidR="00806541" w:rsidRDefault="00806541" w:rsidP="00806541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Решение вопроса о приватизации жилых помещений должно приниматься по заявлениям граждан в 2-х месячный срок со дня подачи документов.</w:t>
      </w:r>
    </w:p>
    <w:p w:rsidR="00806541" w:rsidRDefault="00806541" w:rsidP="00806541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>
        <w:rPr>
          <w:rFonts w:ascii="Roboto" w:hAnsi="Roboto"/>
          <w:color w:val="333333"/>
          <w:sz w:val="26"/>
          <w:szCs w:val="26"/>
        </w:rPr>
        <w:t>Граждане в случае нарушения их прав при решении вопросов приватизации жилых помещений вправе обратиться в суд.</w:t>
      </w:r>
    </w:p>
    <w:p w:rsidR="00AB2785" w:rsidRDefault="00AB2785"/>
    <w:sectPr w:rsidR="00AB2785" w:rsidSect="00AB2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6541"/>
    <w:rsid w:val="00806541"/>
    <w:rsid w:val="00A66BDC"/>
    <w:rsid w:val="00AB2785"/>
    <w:rsid w:val="00C63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7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654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14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1882</Characters>
  <Application>Microsoft Office Word</Application>
  <DocSecurity>0</DocSecurity>
  <Lines>15</Lines>
  <Paragraphs>4</Paragraphs>
  <ScaleCrop>false</ScaleCrop>
  <Company>Krokoz™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2025-05-31T10:24:00Z</dcterms:created>
  <dcterms:modified xsi:type="dcterms:W3CDTF">2025-05-31T10:25:00Z</dcterms:modified>
</cp:coreProperties>
</file>